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6010" w14:textId="5E0AF407" w:rsidR="00D968B7" w:rsidRPr="00A34CC1" w:rsidRDefault="00CC2AD6">
      <w:pPr>
        <w:rPr>
          <w:b/>
          <w:bCs/>
        </w:rPr>
      </w:pPr>
      <w:r w:rsidRPr="00A34CC1">
        <w:rPr>
          <w:b/>
          <w:bCs/>
        </w:rPr>
        <w:t>Agenda EBVSB 2020-2024</w:t>
      </w:r>
    </w:p>
    <w:p w14:paraId="6540A667" w14:textId="46CAB3E1" w:rsidR="00CC2AD6" w:rsidRDefault="00CC2AD6">
      <w:r>
        <w:t xml:space="preserve">After successful launch of EBVS 2020 which will provide </w:t>
      </w:r>
      <w:r w:rsidRPr="00CC2AD6">
        <w:t xml:space="preserve">business valuers with a common </w:t>
      </w:r>
      <w:r>
        <w:t xml:space="preserve">best practice </w:t>
      </w:r>
      <w:r w:rsidRPr="00CC2AD6">
        <w:t xml:space="preserve">anchored in the EU legal </w:t>
      </w:r>
      <w:r>
        <w:t xml:space="preserve">framework, the EBVSB has responsibility to develop unique European </w:t>
      </w:r>
      <w:r w:rsidR="00B6694A" w:rsidRPr="00B6694A">
        <w:t xml:space="preserve">business valuation professional designation for business valuers, members of TMAs </w:t>
      </w:r>
      <w:r w:rsidR="00B6694A">
        <w:t xml:space="preserve">and accordingly the </w:t>
      </w:r>
      <w:r w:rsidR="00947216">
        <w:t>recognition</w:t>
      </w:r>
      <w:r>
        <w:t xml:space="preserve"> </w:t>
      </w:r>
      <w:r w:rsidR="00B6694A">
        <w:t xml:space="preserve">(awarding) </w:t>
      </w:r>
      <w:r>
        <w:t>program for TMAs</w:t>
      </w:r>
      <w:r w:rsidR="00B6694A">
        <w:t xml:space="preserve">. </w:t>
      </w:r>
      <w:r w:rsidR="003755C9">
        <w:t xml:space="preserve">Both </w:t>
      </w:r>
      <w:r w:rsidR="00B6694A">
        <w:t xml:space="preserve">the </w:t>
      </w:r>
      <w:r w:rsidR="00947216">
        <w:t>recognition</w:t>
      </w:r>
      <w:r w:rsidR="003755C9">
        <w:t xml:space="preserve"> </w:t>
      </w:r>
      <w:r w:rsidR="00B6694A">
        <w:t xml:space="preserve">(awarding) </w:t>
      </w:r>
      <w:r w:rsidR="003755C9">
        <w:t xml:space="preserve">program and professional designation should </w:t>
      </w:r>
      <w:r w:rsidR="00A34CC1">
        <w:t xml:space="preserve">be considered as priority goal for EBVSB since this will </w:t>
      </w:r>
      <w:r w:rsidR="003755C9">
        <w:t xml:space="preserve">provide basis for recognition by national regulators in EU member counties, candidate countries and wider. </w:t>
      </w:r>
      <w:r>
        <w:t xml:space="preserve"> </w:t>
      </w:r>
    </w:p>
    <w:p w14:paraId="230A15FF" w14:textId="0F5C84F7" w:rsidR="00870F0D" w:rsidRPr="00870F0D" w:rsidRDefault="00870F0D" w:rsidP="002251EF">
      <w:pPr>
        <w:rPr>
          <w:b/>
          <w:bCs/>
          <w:u w:val="single"/>
        </w:rPr>
      </w:pPr>
      <w:r w:rsidRPr="00870F0D">
        <w:rPr>
          <w:b/>
          <w:bCs/>
          <w:u w:val="single"/>
        </w:rPr>
        <w:t>Priority goal</w:t>
      </w:r>
    </w:p>
    <w:p w14:paraId="402203AA" w14:textId="182D75BA" w:rsidR="00B6694A" w:rsidRDefault="00B6694A" w:rsidP="002251EF">
      <w:r>
        <w:t xml:space="preserve">In order to achieve above </w:t>
      </w:r>
      <w:r w:rsidR="00A34CC1">
        <w:t>priority</w:t>
      </w:r>
      <w:r>
        <w:t xml:space="preserve"> goal, EBVSB immediate task should be:</w:t>
      </w:r>
    </w:p>
    <w:p w14:paraId="73D408F5" w14:textId="6A508DD1" w:rsidR="00A34CC1" w:rsidRDefault="00A34CC1" w:rsidP="00A34CC1">
      <w:pPr>
        <w:pStyle w:val="ListParagraph"/>
        <w:numPr>
          <w:ilvl w:val="0"/>
          <w:numId w:val="1"/>
        </w:numPr>
      </w:pPr>
      <w:r>
        <w:t xml:space="preserve">Define </w:t>
      </w:r>
      <w:r w:rsidRPr="00A34CC1">
        <w:t>the curriculum</w:t>
      </w:r>
      <w:r>
        <w:t xml:space="preserve">, competencies </w:t>
      </w:r>
      <w:r w:rsidRPr="00A34CC1">
        <w:t>and qualification process</w:t>
      </w:r>
      <w:r>
        <w:t xml:space="preserve"> for TEGoVA qualified business valuer.</w:t>
      </w:r>
    </w:p>
    <w:p w14:paraId="2F5D73AD" w14:textId="75DC91DA" w:rsidR="002251EF" w:rsidRDefault="002251EF" w:rsidP="00A34CC1">
      <w:pPr>
        <w:pStyle w:val="ListParagraph"/>
        <w:numPr>
          <w:ilvl w:val="0"/>
          <w:numId w:val="1"/>
        </w:numPr>
      </w:pPr>
      <w:r w:rsidRPr="002251EF">
        <w:t>Define the requirements and responsibilities for TMA in order to become an accredited (awarding) TMA for BV professional designation</w:t>
      </w:r>
    </w:p>
    <w:p w14:paraId="5327A92D" w14:textId="5745DB05" w:rsidR="002251EF" w:rsidRDefault="006E73F2" w:rsidP="00A34CC1">
      <w:pPr>
        <w:rPr>
          <w:b/>
          <w:bCs/>
          <w:u w:val="single"/>
        </w:rPr>
      </w:pPr>
      <w:r>
        <w:rPr>
          <w:b/>
          <w:bCs/>
          <w:u w:val="single"/>
        </w:rPr>
        <w:t>C</w:t>
      </w:r>
      <w:r w:rsidR="002251EF" w:rsidRPr="002251EF">
        <w:rPr>
          <w:b/>
          <w:bCs/>
          <w:u w:val="single"/>
        </w:rPr>
        <w:t>ompetencies</w:t>
      </w:r>
      <w:r>
        <w:rPr>
          <w:b/>
          <w:bCs/>
          <w:u w:val="single"/>
        </w:rPr>
        <w:t>, c</w:t>
      </w:r>
      <w:r w:rsidRPr="006E73F2">
        <w:rPr>
          <w:b/>
          <w:bCs/>
          <w:u w:val="single"/>
        </w:rPr>
        <w:t>urriculum</w:t>
      </w:r>
      <w:r w:rsidR="002251EF" w:rsidRPr="002251EF">
        <w:rPr>
          <w:b/>
          <w:bCs/>
          <w:u w:val="single"/>
        </w:rPr>
        <w:t xml:space="preserve"> and qualification process for TEGoVA qualified business valuer</w:t>
      </w:r>
    </w:p>
    <w:p w14:paraId="67BD775C" w14:textId="134DAAAD" w:rsidR="006E73F2" w:rsidRPr="006E73F2" w:rsidRDefault="006E73F2" w:rsidP="002251EF">
      <w:pPr>
        <w:rPr>
          <w:b/>
          <w:bCs/>
        </w:rPr>
      </w:pPr>
      <w:r w:rsidRPr="006E73F2">
        <w:rPr>
          <w:b/>
          <w:bCs/>
        </w:rPr>
        <w:t>Competencies</w:t>
      </w:r>
    </w:p>
    <w:p w14:paraId="28B77EE5" w14:textId="51273232" w:rsidR="002251EF" w:rsidRDefault="002251EF" w:rsidP="002251EF">
      <w:r w:rsidRPr="00A34CC1">
        <w:t xml:space="preserve">It took years for TEGoVA to develop </w:t>
      </w:r>
      <w:r>
        <w:t xml:space="preserve">and implement the “REV awarding program” and it </w:t>
      </w:r>
      <w:r w:rsidRPr="00452BDE">
        <w:t>proved to be extremely good</w:t>
      </w:r>
      <w:r>
        <w:t xml:space="preserve">, efficient and internationally competitive. </w:t>
      </w:r>
    </w:p>
    <w:p w14:paraId="228BE93D" w14:textId="77777777" w:rsidR="002251EF" w:rsidRDefault="002251EF" w:rsidP="002251EF">
      <w:r>
        <w:t xml:space="preserve">TEGoVA has developed </w:t>
      </w:r>
      <w:r w:rsidRPr="005C55AA">
        <w:t xml:space="preserve">the Minimum Education Requirements (MER) </w:t>
      </w:r>
      <w:r>
        <w:t xml:space="preserve">for recognized property valuers and </w:t>
      </w:r>
      <w:r w:rsidRPr="002251EF">
        <w:rPr>
          <w:b/>
          <w:bCs/>
        </w:rPr>
        <w:t>TMAs are charged with the responsibility to interpret the MER</w:t>
      </w:r>
      <w:r>
        <w:t xml:space="preserve"> to ensure consistency with the professional demands of its members.</w:t>
      </w:r>
    </w:p>
    <w:p w14:paraId="6C7F9F07" w14:textId="77777777" w:rsidR="002251EF" w:rsidRDefault="002251EF" w:rsidP="002251EF">
      <w:r>
        <w:t>The MER syllabus is stipulated as follows:</w:t>
      </w:r>
    </w:p>
    <w:p w14:paraId="5D56F074" w14:textId="77777777" w:rsidR="007B6AF3" w:rsidRDefault="002251EF" w:rsidP="007B6AF3">
      <w:r>
        <w:t xml:space="preserve">Valuers require an </w:t>
      </w:r>
      <w:r w:rsidRPr="005C55AA">
        <w:rPr>
          <w:b/>
          <w:bCs/>
        </w:rPr>
        <w:t xml:space="preserve">understanding </w:t>
      </w:r>
      <w:r>
        <w:t>of:</w:t>
      </w:r>
    </w:p>
    <w:p w14:paraId="5360606C" w14:textId="77777777" w:rsidR="007B6AF3" w:rsidRDefault="002251EF" w:rsidP="007B6AF3">
      <w:pPr>
        <w:spacing w:after="0" w:line="240" w:lineRule="auto"/>
      </w:pPr>
      <w:r>
        <w:t xml:space="preserve">• Principles of Economic </w:t>
      </w:r>
      <w:proofErr w:type="gramStart"/>
      <w:r>
        <w:t>Theory;</w:t>
      </w:r>
      <w:proofErr w:type="gramEnd"/>
    </w:p>
    <w:p w14:paraId="5639AFCC" w14:textId="7BFA7B7D" w:rsidR="002251EF" w:rsidRDefault="002251EF" w:rsidP="007B6AF3">
      <w:pPr>
        <w:spacing w:after="0" w:line="240" w:lineRule="auto"/>
      </w:pPr>
      <w:r>
        <w:t xml:space="preserve">• Practical Economics for Real </w:t>
      </w:r>
      <w:proofErr w:type="gramStart"/>
      <w:r>
        <w:t>Estate;</w:t>
      </w:r>
      <w:proofErr w:type="gramEnd"/>
    </w:p>
    <w:p w14:paraId="2FE9BAAA" w14:textId="01B50082" w:rsidR="007B6AF3" w:rsidRDefault="002251EF" w:rsidP="007B6AF3">
      <w:pPr>
        <w:spacing w:after="0" w:line="240" w:lineRule="auto"/>
      </w:pPr>
      <w:r>
        <w:t>• Business and Finance.</w:t>
      </w:r>
    </w:p>
    <w:p w14:paraId="17E12FD4" w14:textId="77777777" w:rsidR="007B6AF3" w:rsidRDefault="007B6AF3" w:rsidP="007B6AF3">
      <w:pPr>
        <w:spacing w:after="0" w:line="240" w:lineRule="auto"/>
      </w:pPr>
    </w:p>
    <w:p w14:paraId="49A0BC0E" w14:textId="62CDC901" w:rsidR="002251EF" w:rsidRDefault="002251EF" w:rsidP="002251EF">
      <w:r>
        <w:t xml:space="preserve">Valuers require a </w:t>
      </w:r>
      <w:r w:rsidRPr="005C55AA">
        <w:rPr>
          <w:b/>
          <w:bCs/>
        </w:rPr>
        <w:t>general knowledge</w:t>
      </w:r>
      <w:r>
        <w:t xml:space="preserve"> of:</w:t>
      </w:r>
    </w:p>
    <w:p w14:paraId="365B52B5" w14:textId="77777777" w:rsidR="002251EF" w:rsidRDefault="002251EF" w:rsidP="007B6AF3">
      <w:pPr>
        <w:spacing w:after="0" w:line="240" w:lineRule="auto"/>
      </w:pPr>
      <w:r>
        <w:t xml:space="preserve">• Marketing Real </w:t>
      </w:r>
      <w:proofErr w:type="gramStart"/>
      <w:r>
        <w:t>Estate;</w:t>
      </w:r>
      <w:proofErr w:type="gramEnd"/>
    </w:p>
    <w:p w14:paraId="6880B9A0" w14:textId="77777777" w:rsidR="002251EF" w:rsidRDefault="002251EF" w:rsidP="007B6AF3">
      <w:pPr>
        <w:spacing w:after="0" w:line="240" w:lineRule="auto"/>
      </w:pPr>
      <w:r>
        <w:t xml:space="preserve">• </w:t>
      </w:r>
      <w:proofErr w:type="gramStart"/>
      <w:r>
        <w:t>Energy;</w:t>
      </w:r>
      <w:proofErr w:type="gramEnd"/>
    </w:p>
    <w:p w14:paraId="2D5E2118" w14:textId="77777777" w:rsidR="002251EF" w:rsidRDefault="002251EF" w:rsidP="007B6AF3">
      <w:pPr>
        <w:spacing w:after="0" w:line="240" w:lineRule="auto"/>
      </w:pPr>
      <w:r>
        <w:t xml:space="preserve">• Environmental and Resource </w:t>
      </w:r>
      <w:proofErr w:type="gramStart"/>
      <w:r>
        <w:t>Protection;</w:t>
      </w:r>
      <w:proofErr w:type="gramEnd"/>
    </w:p>
    <w:p w14:paraId="0F2853C3" w14:textId="77777777" w:rsidR="002251EF" w:rsidRDefault="002251EF" w:rsidP="007B6AF3">
      <w:pPr>
        <w:spacing w:after="0" w:line="240" w:lineRule="auto"/>
      </w:pPr>
      <w:r>
        <w:t>• Buildings and construction.</w:t>
      </w:r>
    </w:p>
    <w:p w14:paraId="1FA3D7CD" w14:textId="77777777" w:rsidR="007B6AF3" w:rsidRDefault="007B6AF3" w:rsidP="002251EF"/>
    <w:p w14:paraId="1922229B" w14:textId="7BC269DB" w:rsidR="002251EF" w:rsidRDefault="002251EF" w:rsidP="002251EF">
      <w:r>
        <w:t xml:space="preserve">Valuers require an </w:t>
      </w:r>
      <w:r w:rsidRPr="005C55AA">
        <w:rPr>
          <w:b/>
          <w:bCs/>
        </w:rPr>
        <w:t>in-depth knowledge</w:t>
      </w:r>
      <w:r>
        <w:t xml:space="preserve"> of:</w:t>
      </w:r>
    </w:p>
    <w:p w14:paraId="4D9641B7" w14:textId="77777777" w:rsidR="002251EF" w:rsidRDefault="002251EF" w:rsidP="007B6AF3">
      <w:pPr>
        <w:spacing w:after="0" w:line="240" w:lineRule="auto"/>
      </w:pPr>
      <w:r>
        <w:t xml:space="preserve">• </w:t>
      </w:r>
      <w:proofErr w:type="gramStart"/>
      <w:r>
        <w:t>Valuation;</w:t>
      </w:r>
      <w:proofErr w:type="gramEnd"/>
    </w:p>
    <w:p w14:paraId="1863E62B" w14:textId="77777777" w:rsidR="002251EF" w:rsidRDefault="002251EF" w:rsidP="007B6AF3">
      <w:pPr>
        <w:spacing w:after="0" w:line="240" w:lineRule="auto"/>
      </w:pPr>
      <w:r>
        <w:lastRenderedPageBreak/>
        <w:t xml:space="preserve">• Professional </w:t>
      </w:r>
      <w:proofErr w:type="gramStart"/>
      <w:r>
        <w:t>Practice;</w:t>
      </w:r>
      <w:proofErr w:type="gramEnd"/>
    </w:p>
    <w:p w14:paraId="4B81CD8C" w14:textId="77777777" w:rsidR="002251EF" w:rsidRDefault="002251EF" w:rsidP="007B6AF3">
      <w:pPr>
        <w:spacing w:after="0" w:line="240" w:lineRule="auto"/>
      </w:pPr>
      <w:r>
        <w:t xml:space="preserve">• Law Relevant to </w:t>
      </w:r>
      <w:proofErr w:type="gramStart"/>
      <w:r>
        <w:t>Property;</w:t>
      </w:r>
      <w:proofErr w:type="gramEnd"/>
    </w:p>
    <w:p w14:paraId="4DB74A1A" w14:textId="77777777" w:rsidR="002251EF" w:rsidRDefault="002251EF" w:rsidP="007B6AF3">
      <w:pPr>
        <w:spacing w:after="0" w:line="240" w:lineRule="auto"/>
      </w:pPr>
      <w:r>
        <w:t xml:space="preserve">• Government Policies and Land </w:t>
      </w:r>
      <w:proofErr w:type="gramStart"/>
      <w:r>
        <w:t>Use;</w:t>
      </w:r>
      <w:proofErr w:type="gramEnd"/>
    </w:p>
    <w:p w14:paraId="0BA2A3E9" w14:textId="77777777" w:rsidR="002251EF" w:rsidRDefault="002251EF" w:rsidP="007B6AF3">
      <w:pPr>
        <w:spacing w:after="0" w:line="240" w:lineRule="auto"/>
      </w:pPr>
      <w:r>
        <w:t xml:space="preserve">• Valuation under </w:t>
      </w:r>
      <w:proofErr w:type="gramStart"/>
      <w:r>
        <w:t>Statute;</w:t>
      </w:r>
      <w:proofErr w:type="gramEnd"/>
    </w:p>
    <w:p w14:paraId="7976DAA9" w14:textId="77777777" w:rsidR="002251EF" w:rsidRDefault="002251EF" w:rsidP="007B6AF3">
      <w:pPr>
        <w:spacing w:after="0" w:line="240" w:lineRule="auto"/>
      </w:pPr>
      <w:r>
        <w:t>• Valuation Standards</w:t>
      </w:r>
    </w:p>
    <w:p w14:paraId="3F25039D" w14:textId="77777777" w:rsidR="007B6AF3" w:rsidRDefault="007B6AF3" w:rsidP="002251EF"/>
    <w:p w14:paraId="5FAF8E5D" w14:textId="2CF49C82" w:rsidR="002251EF" w:rsidRDefault="002251EF" w:rsidP="002251EF">
      <w:r>
        <w:t xml:space="preserve">Since RE valuation professionals are one of the most regulated professions, this overall syllabus is indicative enough so that TMAs can interpret it appropriately. In addition, there are many internationally accredited academic educational programs for RE valuers </w:t>
      </w:r>
      <w:r w:rsidR="008155B4">
        <w:t xml:space="preserve">and/or RE industry specialists </w:t>
      </w:r>
      <w:r>
        <w:t xml:space="preserve">and accredited </w:t>
      </w:r>
      <w:r w:rsidR="008155B4">
        <w:t>educational program organized by valuation profession organizations so that it was relatively easy for TMAs to implement the TEGoVA recognition program according to the established requirements.</w:t>
      </w:r>
    </w:p>
    <w:p w14:paraId="5443D35E" w14:textId="2106B702" w:rsidR="008155B4" w:rsidRDefault="008155B4" w:rsidP="002251EF">
      <w:r>
        <w:t xml:space="preserve">BV is more complex area of valuation industry and it is least regulated among other classes of assets.  Accordingly, the educational syllabus for business valuers varies from country to country (if any). </w:t>
      </w:r>
    </w:p>
    <w:p w14:paraId="3DC4A649" w14:textId="32227EFB" w:rsidR="008155B4" w:rsidRDefault="008155B4" w:rsidP="002251EF">
      <w:r>
        <w:t xml:space="preserve">Along with </w:t>
      </w:r>
      <w:r w:rsidR="00741925">
        <w:t xml:space="preserve">the </w:t>
      </w:r>
      <w:r>
        <w:t>determination to develop the requirements for RE valuers to become BV, it is of highest importance that TEGoVA</w:t>
      </w:r>
      <w:r w:rsidR="007B6AF3">
        <w:t xml:space="preserve"> </w:t>
      </w:r>
      <w:r w:rsidRPr="00CF77B4">
        <w:rPr>
          <w:b/>
          <w:bCs/>
        </w:rPr>
        <w:t>develops detailed educational syllabus</w:t>
      </w:r>
      <w:r w:rsidR="00CF77B4">
        <w:rPr>
          <w:b/>
          <w:bCs/>
        </w:rPr>
        <w:t xml:space="preserve"> (detailed modules)</w:t>
      </w:r>
      <w:r>
        <w:t xml:space="preserve"> for:</w:t>
      </w:r>
    </w:p>
    <w:p w14:paraId="21645047" w14:textId="6A4CD5DA" w:rsidR="00C20DD8" w:rsidRDefault="00087811" w:rsidP="00741925">
      <w:pPr>
        <w:pStyle w:val="ListParagraph"/>
        <w:numPr>
          <w:ilvl w:val="0"/>
          <w:numId w:val="3"/>
        </w:numPr>
      </w:pPr>
      <w:r>
        <w:t xml:space="preserve">Practicing </w:t>
      </w:r>
      <w:r w:rsidR="00C20DD8">
        <w:t xml:space="preserve">non-BV </w:t>
      </w:r>
      <w:r>
        <w:t>individuals</w:t>
      </w:r>
    </w:p>
    <w:p w14:paraId="17D266BA" w14:textId="41BCC00C" w:rsidR="00C20DD8" w:rsidRDefault="00C20DD8" w:rsidP="00741925">
      <w:pPr>
        <w:pStyle w:val="ListParagraph"/>
        <w:numPr>
          <w:ilvl w:val="0"/>
          <w:numId w:val="3"/>
        </w:numPr>
      </w:pPr>
      <w:r>
        <w:t xml:space="preserve">BV </w:t>
      </w:r>
      <w:r w:rsidR="00087811">
        <w:t xml:space="preserve">practicing individuals </w:t>
      </w:r>
    </w:p>
    <w:p w14:paraId="21BD23B0" w14:textId="2F807DE9" w:rsidR="008613ED" w:rsidRDefault="00741925" w:rsidP="00741925">
      <w:r>
        <w:t xml:space="preserve">The </w:t>
      </w:r>
      <w:r w:rsidRPr="00741925">
        <w:t xml:space="preserve">learning outcomes </w:t>
      </w:r>
      <w:r>
        <w:t xml:space="preserve">of </w:t>
      </w:r>
      <w:r w:rsidRPr="00741925">
        <w:t>the education</w:t>
      </w:r>
      <w:r>
        <w:t xml:space="preserve"> should indicate the </w:t>
      </w:r>
      <w:r w:rsidR="006E73F2">
        <w:t xml:space="preserve">competencies i.e. </w:t>
      </w:r>
      <w:r>
        <w:t>possession of technical and professional competencies of above individuals.</w:t>
      </w:r>
    </w:p>
    <w:p w14:paraId="7DCCCB7D" w14:textId="2DF0273C" w:rsidR="002251EF" w:rsidRDefault="00741925" w:rsidP="00A34CC1">
      <w:r>
        <w:t xml:space="preserve">Regardless that BV practicing individuals </w:t>
      </w:r>
      <w:r w:rsidR="00053C5B">
        <w:t>may</w:t>
      </w:r>
      <w:r>
        <w:t xml:space="preserve"> prove experience in their own countries it is of high importance that for international recognition this individual is able to undertake valuation of a business with a portfolio of international assets</w:t>
      </w:r>
      <w:r w:rsidR="00053C5B">
        <w:t xml:space="preserve"> presuming knowledge of calculation of international cost of capital, various IFRS, understanding taxation </w:t>
      </w:r>
      <w:r w:rsidR="00053C5B" w:rsidRPr="00053C5B">
        <w:t xml:space="preserve">and </w:t>
      </w:r>
      <w:r w:rsidR="00053C5B">
        <w:t xml:space="preserve">regulatory </w:t>
      </w:r>
      <w:r w:rsidR="00053C5B" w:rsidRPr="00053C5B">
        <w:t xml:space="preserve">framework in various </w:t>
      </w:r>
      <w:r w:rsidR="00053C5B">
        <w:t xml:space="preserve">jurisdictions. </w:t>
      </w:r>
    </w:p>
    <w:p w14:paraId="711DE928" w14:textId="6E2C5BC4" w:rsidR="006E73F2" w:rsidRDefault="006E73F2" w:rsidP="00A34CC1">
      <w:pPr>
        <w:rPr>
          <w:b/>
          <w:bCs/>
        </w:rPr>
      </w:pPr>
      <w:r w:rsidRPr="006E73F2">
        <w:rPr>
          <w:b/>
          <w:bCs/>
        </w:rPr>
        <w:t>Curriculum</w:t>
      </w:r>
    </w:p>
    <w:p w14:paraId="36C9674A" w14:textId="20BB4680" w:rsidR="006E73F2" w:rsidRDefault="00C33182" w:rsidP="00A34CC1">
      <w:r w:rsidRPr="00C33182">
        <w:t xml:space="preserve">EBVSB should develop </w:t>
      </w:r>
      <w:r>
        <w:t xml:space="preserve">minimum required curriculum for </w:t>
      </w:r>
      <w:proofErr w:type="spellStart"/>
      <w:r>
        <w:t>TEGoVAs</w:t>
      </w:r>
      <w:proofErr w:type="spellEnd"/>
      <w:r>
        <w:t xml:space="preserve"> qualified business valuer. This will include:</w:t>
      </w:r>
    </w:p>
    <w:p w14:paraId="4B8C719E" w14:textId="7AD49A0E" w:rsidR="00C33182" w:rsidRPr="00870F0D" w:rsidRDefault="00C33182" w:rsidP="009143E6">
      <w:pPr>
        <w:pStyle w:val="ListParagraph"/>
        <w:numPr>
          <w:ilvl w:val="0"/>
          <w:numId w:val="6"/>
        </w:numPr>
      </w:pPr>
      <w:r w:rsidRPr="00870F0D">
        <w:t>Requirements relating to the education</w:t>
      </w:r>
      <w:r w:rsidR="00701970" w:rsidRPr="00870F0D">
        <w:t xml:space="preserve"> (depending on the individual’s background)</w:t>
      </w:r>
    </w:p>
    <w:p w14:paraId="246197E0" w14:textId="6366CA7B" w:rsidR="009143E6" w:rsidRPr="00870F0D" w:rsidRDefault="00C33182" w:rsidP="00A34CC1">
      <w:pPr>
        <w:pStyle w:val="ListParagraph"/>
        <w:numPr>
          <w:ilvl w:val="0"/>
          <w:numId w:val="4"/>
        </w:numPr>
      </w:pPr>
      <w:r w:rsidRPr="00870F0D">
        <w:t>Requirements relating to the experience</w:t>
      </w:r>
      <w:r w:rsidR="009143E6" w:rsidRPr="00870F0D">
        <w:t>*</w:t>
      </w:r>
    </w:p>
    <w:p w14:paraId="187E0B7F" w14:textId="75A82BB8" w:rsidR="009143E6" w:rsidRDefault="00701970" w:rsidP="00701970">
      <w:r>
        <w:t>*</w:t>
      </w:r>
      <w:r w:rsidR="009143E6">
        <w:t>(</w:t>
      </w:r>
      <w:r>
        <w:t xml:space="preserve">Experience can be described as incremental: indirect valuation experience; soft valuation experience; hard valuation experience, since professional designation will have open access for RE valuation profession) </w:t>
      </w:r>
    </w:p>
    <w:p w14:paraId="6C6C5684" w14:textId="77777777" w:rsidR="00701970" w:rsidRDefault="00701970" w:rsidP="009143E6">
      <w:pPr>
        <w:rPr>
          <w:highlight w:val="yellow"/>
        </w:rPr>
      </w:pPr>
    </w:p>
    <w:p w14:paraId="17A0FC15" w14:textId="77777777" w:rsidR="00701970" w:rsidRDefault="00701970" w:rsidP="009143E6">
      <w:pPr>
        <w:rPr>
          <w:highlight w:val="yellow"/>
        </w:rPr>
      </w:pPr>
    </w:p>
    <w:p w14:paraId="7E52DBDE" w14:textId="77777777" w:rsidR="009143E6" w:rsidRDefault="009143E6" w:rsidP="00A34CC1">
      <w:pPr>
        <w:rPr>
          <w:b/>
          <w:bCs/>
        </w:rPr>
      </w:pPr>
    </w:p>
    <w:p w14:paraId="31BF5FD0" w14:textId="491D264B" w:rsidR="006E73F2" w:rsidRPr="00C33182" w:rsidRDefault="006E73F2" w:rsidP="00A34CC1">
      <w:pPr>
        <w:rPr>
          <w:b/>
          <w:bCs/>
        </w:rPr>
      </w:pPr>
      <w:r w:rsidRPr="00C33182">
        <w:rPr>
          <w:b/>
          <w:bCs/>
        </w:rPr>
        <w:lastRenderedPageBreak/>
        <w:t>Qualification process</w:t>
      </w:r>
    </w:p>
    <w:p w14:paraId="3A3FBC31" w14:textId="43F8772C" w:rsidR="007919F2" w:rsidRPr="001053F5" w:rsidRDefault="007919F2" w:rsidP="00A34CC1">
      <w:proofErr w:type="gramStart"/>
      <w:r w:rsidRPr="001053F5">
        <w:t>Similar to</w:t>
      </w:r>
      <w:proofErr w:type="gramEnd"/>
      <w:r w:rsidRPr="001053F5">
        <w:t xml:space="preserve"> REV qualification process, EBVSB should develop </w:t>
      </w:r>
      <w:proofErr w:type="spellStart"/>
      <w:r w:rsidRPr="001053F5">
        <w:t>TEGoVA’s</w:t>
      </w:r>
      <w:proofErr w:type="spellEnd"/>
      <w:r w:rsidRPr="001053F5">
        <w:t xml:space="preserve"> requirements for the qualification process:</w:t>
      </w:r>
    </w:p>
    <w:p w14:paraId="465A5D53" w14:textId="6DCE5D45" w:rsidR="007919F2" w:rsidRPr="001053F5" w:rsidRDefault="007919F2" w:rsidP="007919F2">
      <w:pPr>
        <w:pStyle w:val="ListParagraph"/>
        <w:numPr>
          <w:ilvl w:val="0"/>
          <w:numId w:val="7"/>
        </w:numPr>
      </w:pPr>
      <w:r w:rsidRPr="001053F5">
        <w:t>Being a member of TMA</w:t>
      </w:r>
    </w:p>
    <w:p w14:paraId="08A7E814" w14:textId="227A3BF1" w:rsidR="007919F2" w:rsidRPr="001053F5" w:rsidRDefault="007919F2" w:rsidP="007919F2">
      <w:pPr>
        <w:pStyle w:val="ListParagraph"/>
        <w:numPr>
          <w:ilvl w:val="0"/>
          <w:numId w:val="7"/>
        </w:numPr>
      </w:pPr>
      <w:r w:rsidRPr="001053F5">
        <w:t>Appropriate curriculum relating to education and experience</w:t>
      </w:r>
    </w:p>
    <w:p w14:paraId="72F4BB11" w14:textId="77777777" w:rsidR="007919F2" w:rsidRPr="001053F5" w:rsidRDefault="007919F2" w:rsidP="007919F2">
      <w:pPr>
        <w:pStyle w:val="ListParagraph"/>
        <w:numPr>
          <w:ilvl w:val="0"/>
          <w:numId w:val="7"/>
        </w:numPr>
      </w:pPr>
      <w:r w:rsidRPr="001053F5">
        <w:t>Appropriate number of business valuations undertaken within certain period</w:t>
      </w:r>
    </w:p>
    <w:p w14:paraId="1A5EE531" w14:textId="77777777" w:rsidR="007919F2" w:rsidRPr="001053F5" w:rsidRDefault="007919F2" w:rsidP="007919F2">
      <w:pPr>
        <w:pStyle w:val="ListParagraph"/>
        <w:numPr>
          <w:ilvl w:val="0"/>
          <w:numId w:val="7"/>
        </w:numPr>
      </w:pPr>
      <w:r w:rsidRPr="001053F5">
        <w:t xml:space="preserve">Appropriate number of recent sample valuation reports, </w:t>
      </w:r>
    </w:p>
    <w:p w14:paraId="0A4209AF" w14:textId="77777777" w:rsidR="007919F2" w:rsidRPr="001053F5" w:rsidRDefault="007919F2" w:rsidP="007919F2">
      <w:pPr>
        <w:pStyle w:val="ListParagraph"/>
        <w:numPr>
          <w:ilvl w:val="0"/>
          <w:numId w:val="7"/>
        </w:numPr>
      </w:pPr>
      <w:r w:rsidRPr="001053F5">
        <w:t>Appropriate number of continuous professional development per year</w:t>
      </w:r>
    </w:p>
    <w:p w14:paraId="2E9973A6" w14:textId="4FF660D9" w:rsidR="007919F2" w:rsidRPr="001053F5" w:rsidRDefault="007919F2" w:rsidP="007919F2">
      <w:pPr>
        <w:pStyle w:val="ListParagraph"/>
        <w:numPr>
          <w:ilvl w:val="0"/>
          <w:numId w:val="7"/>
        </w:numPr>
      </w:pPr>
      <w:r w:rsidRPr="001053F5">
        <w:t>Appropriate declaration of adherence to the EBVS code of ethics</w:t>
      </w:r>
    </w:p>
    <w:p w14:paraId="2B303870" w14:textId="4E1D091B" w:rsidR="007919F2" w:rsidRDefault="007919F2" w:rsidP="007919F2">
      <w:pPr>
        <w:pStyle w:val="ListParagraph"/>
        <w:numPr>
          <w:ilvl w:val="0"/>
          <w:numId w:val="7"/>
        </w:numPr>
      </w:pPr>
      <w:r w:rsidRPr="007919F2">
        <w:t xml:space="preserve">Where appropriate, be legally </w:t>
      </w:r>
      <w:proofErr w:type="spellStart"/>
      <w:r w:rsidRPr="007919F2">
        <w:t>recognised</w:t>
      </w:r>
      <w:proofErr w:type="spellEnd"/>
      <w:r w:rsidRPr="007919F2">
        <w:t xml:space="preserve"> to practice </w:t>
      </w:r>
      <w:r>
        <w:t xml:space="preserve">business </w:t>
      </w:r>
      <w:r w:rsidRPr="007919F2">
        <w:t xml:space="preserve">valuation in their country of </w:t>
      </w:r>
      <w:r>
        <w:t>origin</w:t>
      </w:r>
    </w:p>
    <w:p w14:paraId="4AF32E52" w14:textId="130FEA52" w:rsidR="007919F2" w:rsidRDefault="007919F2" w:rsidP="007919F2">
      <w:pPr>
        <w:pStyle w:val="ListParagraph"/>
        <w:numPr>
          <w:ilvl w:val="0"/>
          <w:numId w:val="7"/>
        </w:numPr>
      </w:pPr>
      <w:r>
        <w:t xml:space="preserve">Professional Indemnity Insurance </w:t>
      </w:r>
      <w:proofErr w:type="gramStart"/>
      <w:r>
        <w:t>( if</w:t>
      </w:r>
      <w:proofErr w:type="gramEnd"/>
      <w:r>
        <w:t xml:space="preserve"> applicable)</w:t>
      </w:r>
    </w:p>
    <w:p w14:paraId="649CF513" w14:textId="6F6B2384" w:rsidR="001053F5" w:rsidRDefault="001053F5" w:rsidP="007919F2">
      <w:pPr>
        <w:pStyle w:val="ListParagraph"/>
        <w:numPr>
          <w:ilvl w:val="0"/>
          <w:numId w:val="7"/>
        </w:numPr>
      </w:pPr>
      <w:r>
        <w:t xml:space="preserve">Consider fast-track recognition for individuals who have obtained internationally recognized professional designations in business valuation </w:t>
      </w:r>
    </w:p>
    <w:p w14:paraId="7C3E70EA" w14:textId="2F4304AF" w:rsidR="008613ED" w:rsidRDefault="008613ED" w:rsidP="007919F2">
      <w:pPr>
        <w:pStyle w:val="ListParagraph"/>
        <w:numPr>
          <w:ilvl w:val="0"/>
          <w:numId w:val="7"/>
        </w:numPr>
      </w:pPr>
      <w:r>
        <w:t>other</w:t>
      </w:r>
    </w:p>
    <w:p w14:paraId="08CAFBD9" w14:textId="77777777" w:rsidR="006E73F2" w:rsidRPr="00C33182" w:rsidRDefault="006E73F2" w:rsidP="00A34CC1">
      <w:pPr>
        <w:rPr>
          <w:b/>
          <w:bCs/>
          <w:highlight w:val="yellow"/>
        </w:rPr>
      </w:pPr>
    </w:p>
    <w:p w14:paraId="342FCBE3" w14:textId="5CC47478" w:rsidR="005C55AA" w:rsidRPr="001053F5" w:rsidRDefault="00A34CC1" w:rsidP="005C55AA">
      <w:pPr>
        <w:rPr>
          <w:b/>
          <w:bCs/>
          <w:u w:val="single"/>
        </w:rPr>
      </w:pPr>
      <w:r w:rsidRPr="001053F5">
        <w:rPr>
          <w:b/>
          <w:bCs/>
          <w:u w:val="single"/>
        </w:rPr>
        <w:t xml:space="preserve">Requirements and responsibilities for TMA in order to become </w:t>
      </w:r>
      <w:r w:rsidR="002848EC" w:rsidRPr="001053F5">
        <w:rPr>
          <w:b/>
          <w:bCs/>
          <w:u w:val="single"/>
        </w:rPr>
        <w:t>accredited</w:t>
      </w:r>
      <w:r w:rsidRPr="001053F5">
        <w:rPr>
          <w:b/>
          <w:bCs/>
          <w:u w:val="single"/>
        </w:rPr>
        <w:t xml:space="preserve"> (awarding) TMA for BV professional designation</w:t>
      </w:r>
    </w:p>
    <w:p w14:paraId="45D120CA" w14:textId="23367FC0" w:rsidR="00A34CC1" w:rsidRPr="001053F5" w:rsidRDefault="00452BDE" w:rsidP="00A34CC1">
      <w:r w:rsidRPr="001053F5">
        <w:t xml:space="preserve">The relationship between TEGoVA and AMA is defined via </w:t>
      </w:r>
      <w:r w:rsidR="00947216" w:rsidRPr="001053F5">
        <w:t>RD agreement between TEGoVA and TMA, where it is stipulated:</w:t>
      </w:r>
    </w:p>
    <w:p w14:paraId="6846D3FA" w14:textId="4EC599A5" w:rsidR="00947216" w:rsidRPr="001053F5" w:rsidRDefault="00947216" w:rsidP="00A34CC1">
      <w:pPr>
        <w:rPr>
          <w:i/>
          <w:iCs/>
        </w:rPr>
      </w:pPr>
      <w:r w:rsidRPr="001053F5">
        <w:rPr>
          <w:i/>
          <w:iCs/>
        </w:rPr>
        <w:t xml:space="preserve">“The right of the TMA to award </w:t>
      </w:r>
      <w:proofErr w:type="spellStart"/>
      <w:r w:rsidRPr="001053F5">
        <w:rPr>
          <w:i/>
          <w:iCs/>
        </w:rPr>
        <w:t>Recognised</w:t>
      </w:r>
      <w:proofErr w:type="spellEnd"/>
      <w:r w:rsidRPr="001053F5">
        <w:rPr>
          <w:i/>
          <w:iCs/>
        </w:rPr>
        <w:t xml:space="preserve"> European Valuer status and the designatory letters REV™ under the provisions of this scheme, requires the TMA to be </w:t>
      </w:r>
      <w:r w:rsidRPr="001053F5">
        <w:rPr>
          <w:b/>
          <w:bCs/>
          <w:i/>
          <w:iCs/>
        </w:rPr>
        <w:t>responsible for the administrative processing of individual applications and the payment of certain complementary subscriptions</w:t>
      </w:r>
      <w:r w:rsidRPr="001053F5">
        <w:rPr>
          <w:i/>
          <w:iCs/>
        </w:rPr>
        <w:t xml:space="preserve"> to TEGoVA. In return TEGoVA will approve a TMA </w:t>
      </w:r>
      <w:r w:rsidRPr="001053F5">
        <w:rPr>
          <w:b/>
          <w:bCs/>
          <w:i/>
          <w:iCs/>
        </w:rPr>
        <w:t xml:space="preserve">as a competent body to process applications, monitor the TMA, and, with the TMA, sign a document </w:t>
      </w:r>
      <w:proofErr w:type="spellStart"/>
      <w:r w:rsidRPr="001053F5">
        <w:rPr>
          <w:b/>
          <w:bCs/>
          <w:i/>
          <w:iCs/>
        </w:rPr>
        <w:t>recognising</w:t>
      </w:r>
      <w:proofErr w:type="spellEnd"/>
      <w:r w:rsidRPr="001053F5">
        <w:rPr>
          <w:b/>
          <w:bCs/>
          <w:i/>
          <w:iCs/>
        </w:rPr>
        <w:t xml:space="preserve"> an individual valuer’s compliance with the requirements of the scheme.</w:t>
      </w:r>
      <w:r w:rsidRPr="001053F5">
        <w:rPr>
          <w:i/>
          <w:iCs/>
        </w:rPr>
        <w:t>”</w:t>
      </w:r>
    </w:p>
    <w:p w14:paraId="40DD7C61" w14:textId="2EA80DF1" w:rsidR="001053F5" w:rsidRDefault="006E73F2" w:rsidP="00A34CC1">
      <w:r w:rsidRPr="001053F5">
        <w:t>Similar to the above, EBVSB should develop requirements and responsibilities for awarding TMA however with a stronger role in examination of appropriate previous education which must comply with TEGoVA syllabus</w:t>
      </w:r>
      <w:r w:rsidR="00E44D12">
        <w:t xml:space="preserve"> (modules).</w:t>
      </w:r>
    </w:p>
    <w:p w14:paraId="108AE871" w14:textId="77777777" w:rsidR="001053F5" w:rsidRDefault="001053F5" w:rsidP="00A34CC1">
      <w:r>
        <w:t xml:space="preserve">EBVSB should consider expanded role of RC Committee which will advise TMA’s if their already established education in business valuation needs additional modules to fulfill </w:t>
      </w:r>
      <w:proofErr w:type="spellStart"/>
      <w:r>
        <w:t>TEGoVAs</w:t>
      </w:r>
      <w:proofErr w:type="spellEnd"/>
      <w:r>
        <w:t xml:space="preserve"> syllabus.</w:t>
      </w:r>
    </w:p>
    <w:p w14:paraId="0DA4299C" w14:textId="17E74BBC" w:rsidR="00947216" w:rsidRDefault="001053F5" w:rsidP="00A34CC1">
      <w:r>
        <w:t>TMA should have governance structure specific to business valuation</w:t>
      </w:r>
      <w:r w:rsidR="006E73F2">
        <w:t xml:space="preserve"> </w:t>
      </w:r>
      <w:r>
        <w:t>and at least certain</w:t>
      </w:r>
      <w:r w:rsidR="002C0FDC">
        <w:t xml:space="preserve"> (to be determined) </w:t>
      </w:r>
      <w:r>
        <w:t>number of members who are business valuers.</w:t>
      </w:r>
    </w:p>
    <w:p w14:paraId="154777C3" w14:textId="77777777" w:rsidR="001053F5" w:rsidRDefault="001053F5" w:rsidP="00A34CC1"/>
    <w:p w14:paraId="3F073B3B" w14:textId="3C748EF5" w:rsidR="001053F5" w:rsidRDefault="001053F5" w:rsidP="00A34CC1"/>
    <w:p w14:paraId="56FF5244" w14:textId="4132E963" w:rsidR="006E73F2" w:rsidRPr="00947216" w:rsidRDefault="006E73F2" w:rsidP="00A34CC1"/>
    <w:p w14:paraId="0BBB340B" w14:textId="1BB32862" w:rsidR="00947216" w:rsidRPr="0066112A" w:rsidRDefault="00870F0D" w:rsidP="00A34CC1">
      <w:pPr>
        <w:rPr>
          <w:b/>
          <w:bCs/>
          <w:u w:val="single"/>
        </w:rPr>
      </w:pPr>
      <w:r w:rsidRPr="0066112A">
        <w:rPr>
          <w:b/>
          <w:bCs/>
          <w:u w:val="single"/>
        </w:rPr>
        <w:t>Other goals</w:t>
      </w:r>
    </w:p>
    <w:p w14:paraId="4140AE9E" w14:textId="2B8FE8D1" w:rsidR="00870F0D" w:rsidRDefault="00870F0D" w:rsidP="002A42FA">
      <w:pPr>
        <w:pStyle w:val="ListParagraph"/>
        <w:numPr>
          <w:ilvl w:val="0"/>
          <w:numId w:val="8"/>
        </w:numPr>
      </w:pPr>
      <w:r>
        <w:t xml:space="preserve">As of February 2020, TEGoVA has a representative in </w:t>
      </w:r>
      <w:r w:rsidR="007248D5">
        <w:t xml:space="preserve">a working group established by </w:t>
      </w:r>
      <w:r>
        <w:t>EFRAG</w:t>
      </w:r>
      <w:r w:rsidR="007248D5">
        <w:t xml:space="preserve"> - </w:t>
      </w:r>
      <w:r w:rsidR="007248D5" w:rsidRPr="007248D5">
        <w:t>European Financial Reporting Advisory Group</w:t>
      </w:r>
      <w:r w:rsidR="007248D5">
        <w:t xml:space="preserve">, whose </w:t>
      </w:r>
      <w:r w:rsidRPr="00870F0D">
        <w:t xml:space="preserve">mission is to serve the European public interest by developing and promoting European views in the field of financial reporting and ensuring these views are properly considered in the IASB standard-setting process. </w:t>
      </w:r>
      <w:r w:rsidR="007248D5">
        <w:t>Subject working group has task relating to intangible assets and their recognition in accountancy.</w:t>
      </w:r>
    </w:p>
    <w:p w14:paraId="215CC1D9" w14:textId="30441900" w:rsidR="007248D5" w:rsidRDefault="007248D5" w:rsidP="002A42FA">
      <w:pPr>
        <w:ind w:left="709"/>
      </w:pPr>
      <w:r>
        <w:t>TEGoVA representative in EFGRAG is Ivars Strautins, a member of EBVSB.</w:t>
      </w:r>
    </w:p>
    <w:p w14:paraId="7E35089D" w14:textId="548A2116" w:rsidR="0066112A" w:rsidRDefault="007248D5" w:rsidP="002A42FA">
      <w:pPr>
        <w:ind w:left="709"/>
      </w:pPr>
      <w:r>
        <w:t xml:space="preserve">As current focus of the working group are intangible assets, EBVSB should consider preparing EBVS  5 – Intangible assets </w:t>
      </w:r>
      <w:r w:rsidR="0066112A">
        <w:t xml:space="preserve">(with expanded focus on valuation of goodwill) </w:t>
      </w:r>
      <w:r>
        <w:t xml:space="preserve">which will replace current </w:t>
      </w:r>
      <w:r w:rsidRPr="007248D5">
        <w:t>EBVGN 3 Valuation of Intangible Assets</w:t>
      </w:r>
      <w:r>
        <w:t xml:space="preserve">. </w:t>
      </w:r>
    </w:p>
    <w:p w14:paraId="52241E56" w14:textId="73C8AFD5" w:rsidR="002A42FA" w:rsidRDefault="009B7BB3" w:rsidP="002A42FA">
      <w:pPr>
        <w:pStyle w:val="ListParagraph"/>
        <w:numPr>
          <w:ilvl w:val="0"/>
          <w:numId w:val="8"/>
        </w:numPr>
      </w:pPr>
      <w:r>
        <w:t>EBVS are unique European standards underpinned by European regulatory framework</w:t>
      </w:r>
      <w:r w:rsidR="007916BB">
        <w:t xml:space="preserve">, including EU adopted IFRS. </w:t>
      </w:r>
      <w:r>
        <w:t xml:space="preserve">Developing </w:t>
      </w:r>
      <w:r w:rsidR="007916BB">
        <w:t xml:space="preserve">practical </w:t>
      </w:r>
      <w:r>
        <w:t xml:space="preserve">professional guidance </w:t>
      </w:r>
      <w:r w:rsidR="002C0FDC">
        <w:t xml:space="preserve">and/or technical documents </w:t>
      </w:r>
      <w:r w:rsidR="007916BB">
        <w:t>which</w:t>
      </w:r>
      <w:r w:rsidR="007916BB" w:rsidRPr="007916BB">
        <w:t xml:space="preserve"> could be useful for the business valuers on the ground</w:t>
      </w:r>
      <w:r>
        <w:t>:</w:t>
      </w:r>
    </w:p>
    <w:p w14:paraId="7EDE7B45" w14:textId="5D71C210" w:rsidR="00D36C23" w:rsidRDefault="00D36C23" w:rsidP="002C0FDC">
      <w:pPr>
        <w:pStyle w:val="ListParagraph"/>
        <w:numPr>
          <w:ilvl w:val="0"/>
          <w:numId w:val="9"/>
        </w:numPr>
      </w:pPr>
      <w:r>
        <w:t xml:space="preserve">Valuation </w:t>
      </w:r>
      <w:r w:rsidR="005A22A5">
        <w:t xml:space="preserve">under </w:t>
      </w:r>
      <w:r>
        <w:t xml:space="preserve">uncertainty including causes such as </w:t>
      </w:r>
      <w:r w:rsidRPr="00D36C23">
        <w:t>unprecedented</w:t>
      </w:r>
      <w:r>
        <w:t xml:space="preserve"> global crises (health, climate, war..)</w:t>
      </w:r>
    </w:p>
    <w:p w14:paraId="0A3734AE" w14:textId="320598D6" w:rsidR="002C0FDC" w:rsidRDefault="002C0FDC" w:rsidP="002C0FDC">
      <w:pPr>
        <w:pStyle w:val="ListParagraph"/>
        <w:numPr>
          <w:ilvl w:val="0"/>
          <w:numId w:val="9"/>
        </w:numPr>
      </w:pPr>
      <w:r>
        <w:t xml:space="preserve">Initial </w:t>
      </w:r>
      <w:r w:rsidRPr="002C0FDC">
        <w:t>Stock Valuation</w:t>
      </w:r>
      <w:r>
        <w:t xml:space="preserve"> </w:t>
      </w:r>
    </w:p>
    <w:p w14:paraId="6FFDF6B3" w14:textId="02EC34FE" w:rsidR="002C0FDC" w:rsidRDefault="002C0FDC" w:rsidP="002C0FDC">
      <w:pPr>
        <w:pStyle w:val="ListParagraph"/>
        <w:numPr>
          <w:ilvl w:val="0"/>
          <w:numId w:val="9"/>
        </w:numPr>
      </w:pPr>
      <w:r>
        <w:t xml:space="preserve">Asset Impairment </w:t>
      </w:r>
    </w:p>
    <w:p w14:paraId="47441AC7" w14:textId="3AB9A55A" w:rsidR="002C0FDC" w:rsidRDefault="002C0FDC" w:rsidP="002C0FDC">
      <w:pPr>
        <w:pStyle w:val="ListParagraph"/>
        <w:numPr>
          <w:ilvl w:val="0"/>
          <w:numId w:val="9"/>
        </w:numPr>
      </w:pPr>
      <w:r w:rsidRPr="002C0FDC">
        <w:t>Business Combinations, Valuation of Legal Entities</w:t>
      </w:r>
    </w:p>
    <w:p w14:paraId="7F09468F" w14:textId="0AC2FBB6" w:rsidR="002C0FDC" w:rsidRDefault="002C0FDC" w:rsidP="002C0FDC">
      <w:pPr>
        <w:pStyle w:val="ListParagraph"/>
        <w:numPr>
          <w:ilvl w:val="0"/>
          <w:numId w:val="9"/>
        </w:numPr>
      </w:pPr>
      <w:r>
        <w:t xml:space="preserve">Valuation of the business in “pre-insolvency” state (restructuring procedure and support to the </w:t>
      </w:r>
      <w:r w:rsidRPr="002C0FDC">
        <w:t xml:space="preserve">Courts </w:t>
      </w:r>
      <w:r>
        <w:t xml:space="preserve">if business </w:t>
      </w:r>
      <w:r w:rsidRPr="002C0FDC">
        <w:t xml:space="preserve">should be directed into restructuring or liquidation based on value </w:t>
      </w:r>
      <w:r>
        <w:t xml:space="preserve">maximization) </w:t>
      </w:r>
      <w:r w:rsidR="007916BB">
        <w:t xml:space="preserve">new EU directive from March 2019 introducing </w:t>
      </w:r>
      <w:r w:rsidR="007916BB" w:rsidRPr="007916BB">
        <w:t>‘preventive restructuring</w:t>
      </w:r>
      <w:r w:rsidR="007916BB">
        <w:t>”</w:t>
      </w:r>
    </w:p>
    <w:p w14:paraId="753F3627" w14:textId="12786EAD" w:rsidR="00D36C23" w:rsidRDefault="00D36C23" w:rsidP="00D36C23">
      <w:pPr>
        <w:pStyle w:val="ListParagraph"/>
        <w:numPr>
          <w:ilvl w:val="0"/>
          <w:numId w:val="9"/>
        </w:numPr>
      </w:pPr>
      <w:r w:rsidRPr="00D36C23">
        <w:t>Valuation of Financial Service Firms (banks, insurance companies)</w:t>
      </w:r>
    </w:p>
    <w:p w14:paraId="370C9C54" w14:textId="74C032EC" w:rsidR="002C0FDC" w:rsidRDefault="007916BB" w:rsidP="002C0FDC">
      <w:pPr>
        <w:pStyle w:val="ListParagraph"/>
        <w:numPr>
          <w:ilvl w:val="0"/>
          <w:numId w:val="9"/>
        </w:numPr>
      </w:pPr>
      <w:r>
        <w:t>other</w:t>
      </w:r>
      <w:r w:rsidR="002C0FDC">
        <w:t>.</w:t>
      </w:r>
    </w:p>
    <w:p w14:paraId="3CDBA50A" w14:textId="3358A59E" w:rsidR="002C0FDC" w:rsidRDefault="007916BB" w:rsidP="009B7BB3">
      <w:pPr>
        <w:pStyle w:val="ListParagraph"/>
      </w:pPr>
      <w:r>
        <w:t>.</w:t>
      </w:r>
    </w:p>
    <w:p w14:paraId="36FCB750" w14:textId="3DC7620D" w:rsidR="0066112A" w:rsidRPr="005813E5" w:rsidRDefault="005813E5" w:rsidP="0066112A">
      <w:pPr>
        <w:rPr>
          <w:b/>
          <w:bCs/>
          <w:u w:val="single"/>
        </w:rPr>
      </w:pPr>
      <w:r w:rsidRPr="005813E5">
        <w:rPr>
          <w:b/>
          <w:bCs/>
          <w:u w:val="single"/>
        </w:rPr>
        <w:t>Timetable</w:t>
      </w:r>
    </w:p>
    <w:p w14:paraId="56CBA947" w14:textId="77777777" w:rsidR="005813E5" w:rsidRDefault="005813E5" w:rsidP="0066112A">
      <w:r>
        <w:t>Work on priority goals should start immediately:</w:t>
      </w:r>
    </w:p>
    <w:p w14:paraId="09DF3BE5" w14:textId="77777777" w:rsidR="005813E5" w:rsidRDefault="005813E5" w:rsidP="0066112A"/>
    <w:p w14:paraId="25095EB2" w14:textId="5E29EFBE" w:rsidR="005813E5" w:rsidRPr="00A34CC1" w:rsidRDefault="005813E5" w:rsidP="0066112A">
      <w:r>
        <w:t xml:space="preserve"> </w:t>
      </w:r>
    </w:p>
    <w:p w14:paraId="6C6FC9AB" w14:textId="1798A254" w:rsidR="00A34CC1" w:rsidRDefault="00A34CC1" w:rsidP="00A34CC1">
      <w:pPr>
        <w:rPr>
          <w:b/>
          <w:bCs/>
          <w:u w:val="single"/>
        </w:rPr>
      </w:pPr>
    </w:p>
    <w:p w14:paraId="55983812" w14:textId="4BABF649" w:rsidR="00A34CC1" w:rsidRDefault="00A34CC1" w:rsidP="00A34CC1">
      <w:pPr>
        <w:rPr>
          <w:b/>
          <w:bCs/>
          <w:u w:val="single"/>
        </w:rPr>
      </w:pPr>
    </w:p>
    <w:p w14:paraId="1F143001" w14:textId="77777777" w:rsidR="00A34CC1" w:rsidRDefault="00A34CC1" w:rsidP="00A34CC1">
      <w:pPr>
        <w:rPr>
          <w:b/>
          <w:bCs/>
          <w:u w:val="single"/>
        </w:rPr>
      </w:pPr>
    </w:p>
    <w:p w14:paraId="53FBC977" w14:textId="77777777" w:rsidR="00A34CC1" w:rsidRDefault="00A34CC1" w:rsidP="00A34CC1"/>
    <w:p w14:paraId="4B86FF9D" w14:textId="77777777" w:rsidR="00A34CC1" w:rsidRDefault="00A34CC1" w:rsidP="003B48EA"/>
    <w:p w14:paraId="03BC73D9" w14:textId="77777777" w:rsidR="00A34CC1" w:rsidRDefault="00A34CC1" w:rsidP="003B48EA"/>
    <w:p w14:paraId="2279A0FA" w14:textId="77777777" w:rsidR="00B6694A" w:rsidRDefault="00B6694A" w:rsidP="003B48EA"/>
    <w:p w14:paraId="354B4DCE" w14:textId="77777777" w:rsidR="00B6694A" w:rsidRDefault="00B6694A" w:rsidP="003B48EA"/>
    <w:p w14:paraId="46F7A74D" w14:textId="7EC71A13" w:rsidR="00CC2AD6" w:rsidRDefault="00CC2AD6" w:rsidP="00CC2AD6"/>
    <w:sectPr w:rsidR="00CC2A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757"/>
    <w:multiLevelType w:val="hybridMultilevel"/>
    <w:tmpl w:val="6EBCC27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231AC"/>
    <w:multiLevelType w:val="hybridMultilevel"/>
    <w:tmpl w:val="9A0077F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C51A47"/>
    <w:multiLevelType w:val="hybridMultilevel"/>
    <w:tmpl w:val="82BE421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73945B4"/>
    <w:multiLevelType w:val="hybridMultilevel"/>
    <w:tmpl w:val="AC70FA1C"/>
    <w:lvl w:ilvl="0" w:tplc="0B0E6B9C">
      <w:start w:val="1"/>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417EDF"/>
    <w:multiLevelType w:val="hybridMultilevel"/>
    <w:tmpl w:val="4AA86C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AE21363"/>
    <w:multiLevelType w:val="hybridMultilevel"/>
    <w:tmpl w:val="7340F1D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4A32EC6"/>
    <w:multiLevelType w:val="hybridMultilevel"/>
    <w:tmpl w:val="1C183674"/>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cs="Wingdings" w:hint="default"/>
      </w:rPr>
    </w:lvl>
    <w:lvl w:ilvl="3" w:tplc="241A0001" w:tentative="1">
      <w:start w:val="1"/>
      <w:numFmt w:val="bullet"/>
      <w:lvlText w:val=""/>
      <w:lvlJc w:val="left"/>
      <w:pPr>
        <w:ind w:left="3600" w:hanging="360"/>
      </w:pPr>
      <w:rPr>
        <w:rFonts w:ascii="Symbol" w:hAnsi="Symbol" w:cs="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cs="Wingdings" w:hint="default"/>
      </w:rPr>
    </w:lvl>
    <w:lvl w:ilvl="6" w:tplc="241A0001" w:tentative="1">
      <w:start w:val="1"/>
      <w:numFmt w:val="bullet"/>
      <w:lvlText w:val=""/>
      <w:lvlJc w:val="left"/>
      <w:pPr>
        <w:ind w:left="5760" w:hanging="360"/>
      </w:pPr>
      <w:rPr>
        <w:rFonts w:ascii="Symbol" w:hAnsi="Symbol" w:cs="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FF047A8"/>
    <w:multiLevelType w:val="hybridMultilevel"/>
    <w:tmpl w:val="978443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DF5529"/>
    <w:multiLevelType w:val="hybridMultilevel"/>
    <w:tmpl w:val="AC6C5A9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1"/>
  </w:num>
  <w:num w:numId="5">
    <w:abstractNumId w:val="3"/>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D6"/>
    <w:rsid w:val="00053C5B"/>
    <w:rsid w:val="00087811"/>
    <w:rsid w:val="001053F5"/>
    <w:rsid w:val="002251EF"/>
    <w:rsid w:val="00271808"/>
    <w:rsid w:val="002848EC"/>
    <w:rsid w:val="002A42FA"/>
    <w:rsid w:val="002C0FDC"/>
    <w:rsid w:val="003755C9"/>
    <w:rsid w:val="003A354A"/>
    <w:rsid w:val="003B48EA"/>
    <w:rsid w:val="00452BDE"/>
    <w:rsid w:val="00522F91"/>
    <w:rsid w:val="005813E5"/>
    <w:rsid w:val="005A22A5"/>
    <w:rsid w:val="005C55AA"/>
    <w:rsid w:val="00647082"/>
    <w:rsid w:val="0066112A"/>
    <w:rsid w:val="006E73F2"/>
    <w:rsid w:val="00701970"/>
    <w:rsid w:val="007248D5"/>
    <w:rsid w:val="00740090"/>
    <w:rsid w:val="00741925"/>
    <w:rsid w:val="007701B4"/>
    <w:rsid w:val="007916BB"/>
    <w:rsid w:val="007919F2"/>
    <w:rsid w:val="007B6AF3"/>
    <w:rsid w:val="008155B4"/>
    <w:rsid w:val="008613ED"/>
    <w:rsid w:val="00870F0D"/>
    <w:rsid w:val="009143E6"/>
    <w:rsid w:val="00947216"/>
    <w:rsid w:val="009B7BB3"/>
    <w:rsid w:val="00A34CC1"/>
    <w:rsid w:val="00B6694A"/>
    <w:rsid w:val="00C20DD8"/>
    <w:rsid w:val="00C33182"/>
    <w:rsid w:val="00CC2AD6"/>
    <w:rsid w:val="00CF77B4"/>
    <w:rsid w:val="00D36C23"/>
    <w:rsid w:val="00D50FC3"/>
    <w:rsid w:val="00E4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6B2C"/>
  <w15:chartTrackingRefBased/>
  <w15:docId w15:val="{B2FADE2C-EF4A-48D7-8281-32389B5A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6634</TotalTime>
  <Pages>1</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Ilic</dc:creator>
  <cp:keywords/>
  <dc:description/>
  <cp:lastModifiedBy>Danijela Ilic</cp:lastModifiedBy>
  <cp:revision>21</cp:revision>
  <dcterms:created xsi:type="dcterms:W3CDTF">2020-05-07T13:47:00Z</dcterms:created>
  <dcterms:modified xsi:type="dcterms:W3CDTF">2020-05-12T08:17:00Z</dcterms:modified>
</cp:coreProperties>
</file>